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9178" w14:textId="75288586" w:rsidR="28B509D2" w:rsidRDefault="4C65617B" w:rsidP="1B7E48CD">
      <w:pPr>
        <w:rPr>
          <w:sz w:val="16"/>
          <w:szCs w:val="16"/>
        </w:rPr>
      </w:pPr>
      <w:r>
        <w:rPr>
          <w:noProof/>
          <w:lang w:val="de-CH" w:eastAsia="de-CH"/>
        </w:rPr>
        <w:drawing>
          <wp:inline distT="0" distB="0" distL="0" distR="0" wp14:anchorId="324C1EC5" wp14:editId="0B762900">
            <wp:extent cx="1800225" cy="509653"/>
            <wp:effectExtent l="0" t="0" r="0" b="0"/>
            <wp:docPr id="12666966" name="Immagine 12666966" descr="Logo Travail.Suisse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966" name="Immagine 12666966" descr="Logo Travail.Suisse Formati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0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2D009" w14:textId="77777777" w:rsidR="005232E6" w:rsidRPr="009327EB" w:rsidRDefault="005232E6" w:rsidP="1B7E48CD">
      <w:pPr>
        <w:rPr>
          <w:rFonts w:ascii="Arial" w:hAnsi="Arial"/>
          <w:b/>
          <w:bCs/>
          <w:sz w:val="26"/>
          <w:szCs w:val="26"/>
          <w:lang w:val="it-CH"/>
        </w:rPr>
      </w:pPr>
    </w:p>
    <w:p w14:paraId="0153CA39" w14:textId="3A763D97" w:rsidR="4CC154F0" w:rsidRPr="009327EB" w:rsidRDefault="005D57C3" w:rsidP="00AE4962">
      <w:pPr>
        <w:pStyle w:val="berschrift1"/>
        <w:rPr>
          <w:rFonts w:ascii="Arial" w:hAnsi="Arial" w:cs="Arial"/>
          <w:b/>
          <w:bCs/>
          <w:color w:val="auto"/>
          <w:sz w:val="28"/>
          <w:szCs w:val="28"/>
          <w:lang w:val="de-CH"/>
        </w:rPr>
      </w:pPr>
      <w:r w:rsidRPr="009327EB">
        <w:rPr>
          <w:rFonts w:ascii="Arial" w:hAnsi="Arial" w:cs="Arial"/>
          <w:b/>
          <w:bCs/>
          <w:color w:val="auto"/>
          <w:sz w:val="28"/>
          <w:szCs w:val="28"/>
          <w:lang w:val="de-CH"/>
        </w:rPr>
        <w:t>G</w:t>
      </w:r>
      <w:r w:rsidR="00A43C48" w:rsidRPr="009327EB">
        <w:rPr>
          <w:rFonts w:ascii="Arial" w:hAnsi="Arial" w:cs="Arial"/>
          <w:b/>
          <w:bCs/>
          <w:color w:val="auto"/>
          <w:sz w:val="28"/>
          <w:szCs w:val="28"/>
          <w:lang w:val="de-CH"/>
        </w:rPr>
        <w:t>rundlegende I</w:t>
      </w:r>
      <w:r w:rsidR="00D815C0" w:rsidRPr="009327EB">
        <w:rPr>
          <w:rFonts w:ascii="Arial" w:hAnsi="Arial" w:cs="Arial"/>
          <w:b/>
          <w:bCs/>
          <w:color w:val="auto"/>
          <w:sz w:val="28"/>
          <w:szCs w:val="28"/>
          <w:lang w:val="de-CH"/>
        </w:rPr>
        <w:t xml:space="preserve">nformationen </w:t>
      </w:r>
      <w:r w:rsidR="000E082A" w:rsidRPr="009327EB">
        <w:rPr>
          <w:rFonts w:ascii="Arial" w:hAnsi="Arial" w:cs="Arial"/>
          <w:b/>
          <w:bCs/>
          <w:color w:val="auto"/>
          <w:sz w:val="28"/>
          <w:szCs w:val="28"/>
          <w:lang w:val="de-CH"/>
        </w:rPr>
        <w:t>zum</w:t>
      </w:r>
      <w:r w:rsidR="00D815C0" w:rsidRPr="009327EB">
        <w:rPr>
          <w:rFonts w:ascii="Arial" w:hAnsi="Arial" w:cs="Arial"/>
          <w:b/>
          <w:bCs/>
          <w:color w:val="auto"/>
          <w:sz w:val="28"/>
          <w:szCs w:val="28"/>
          <w:lang w:val="de-CH"/>
        </w:rPr>
        <w:t xml:space="preserve"> Projekt von TSF</w:t>
      </w:r>
      <w:r w:rsidR="00C24EDF" w:rsidRPr="009327EB">
        <w:rPr>
          <w:rFonts w:ascii="Arial" w:hAnsi="Arial" w:cs="Arial"/>
          <w:b/>
          <w:bCs/>
          <w:color w:val="auto"/>
          <w:sz w:val="28"/>
          <w:szCs w:val="28"/>
          <w:lang w:val="de-CH"/>
        </w:rPr>
        <w:t xml:space="preserve"> </w:t>
      </w:r>
    </w:p>
    <w:p w14:paraId="27446191" w14:textId="4FF8CE4F" w:rsidR="00FC7CBE" w:rsidRPr="009327EB" w:rsidRDefault="00E80150" w:rsidP="00F61442">
      <w:pPr>
        <w:spacing w:after="180" w:line="300" w:lineRule="atLeast"/>
        <w:rPr>
          <w:rFonts w:ascii="Arial" w:eastAsia="Helvetica Neue Light" w:hAnsi="Arial" w:cs="Helvetica Neue Light"/>
          <w:lang w:val="de-CH"/>
        </w:rPr>
      </w:pPr>
      <w:r w:rsidRPr="009327EB">
        <w:rPr>
          <w:rFonts w:ascii="Arial" w:eastAsia="Helvetica Neue Light" w:hAnsi="Arial" w:cs="Helvetica Neue Light"/>
          <w:iCs/>
          <w:lang w:val="de-CH"/>
        </w:rPr>
        <w:t>Travail.Suisse Formation TSF</w:t>
      </w:r>
      <w:r w:rsidR="00D815C0" w:rsidRPr="009327EB">
        <w:rPr>
          <w:rFonts w:ascii="Arial" w:eastAsia="Helvetica Neue Light" w:hAnsi="Arial" w:cs="Helvetica Neue Light"/>
          <w:lang w:val="de-CH"/>
        </w:rPr>
        <w:t xml:space="preserve"> ist eine Organisation der Weiterbildung, die seit 2017 in allen Sprachregionen der Schweiz tätig und </w:t>
      </w:r>
      <w:r w:rsidR="00420E71" w:rsidRPr="009327EB">
        <w:rPr>
          <w:rFonts w:ascii="Arial" w:eastAsia="Helvetica Neue Light" w:hAnsi="Arial" w:cs="Helvetica Neue Light"/>
          <w:lang w:val="de-CH"/>
        </w:rPr>
        <w:t>im Sinne von</w:t>
      </w:r>
      <w:r w:rsidR="00D815C0" w:rsidRPr="009327EB">
        <w:rPr>
          <w:rFonts w:ascii="Arial" w:eastAsia="Helvetica Neue Light" w:hAnsi="Arial" w:cs="Helvetica Neue Light"/>
          <w:lang w:val="de-CH"/>
        </w:rPr>
        <w:t xml:space="preserve"> Art. 12 des Bundesgesetzes über die Weiterbildung (WeBiG) anerkannt ist. Mitglieder von TSF sind das </w:t>
      </w:r>
      <w:r w:rsidR="00AA2741" w:rsidRPr="009327EB">
        <w:rPr>
          <w:rFonts w:ascii="Arial" w:eastAsia="Helvetica Neue Light" w:hAnsi="Arial" w:cs="Helvetica Neue Light"/>
          <w:lang w:val="de-CH"/>
        </w:rPr>
        <w:t xml:space="preserve">Bildungsinstitut für Arbeitnehmende ARC mit den Arbeitnehmendenverbänden </w:t>
      </w:r>
      <w:r w:rsidR="008B12E5" w:rsidRPr="009327EB">
        <w:rPr>
          <w:rFonts w:ascii="Arial" w:eastAsia="Helvetica Neue Light" w:hAnsi="Arial" w:cs="Helvetica Neue Light"/>
          <w:lang w:val="de-CH"/>
        </w:rPr>
        <w:t xml:space="preserve">Syna, </w:t>
      </w:r>
      <w:r w:rsidR="00AA2741" w:rsidRPr="009327EB">
        <w:rPr>
          <w:rFonts w:ascii="Arial" w:eastAsia="Helvetica Neue Light" w:hAnsi="Arial" w:cs="Helvetica Neue Light"/>
          <w:lang w:val="de-CH"/>
        </w:rPr>
        <w:t>Transfair, SCIV, SwissPersona und de</w:t>
      </w:r>
      <w:r w:rsidR="002F1256" w:rsidRPr="009327EB">
        <w:rPr>
          <w:rFonts w:ascii="Arial" w:eastAsia="Helvetica Neue Light" w:hAnsi="Arial" w:cs="Helvetica Neue Light"/>
          <w:lang w:val="de-CH"/>
        </w:rPr>
        <w:t>m</w:t>
      </w:r>
      <w:r w:rsidR="00AA2741" w:rsidRPr="009327EB">
        <w:rPr>
          <w:rFonts w:ascii="Arial" w:eastAsia="Helvetica Neue Light" w:hAnsi="Arial" w:cs="Helvetica Neue Light"/>
          <w:lang w:val="de-CH"/>
        </w:rPr>
        <w:t xml:space="preserve"> Dachverband Travail.Suisse sowie das</w:t>
      </w:r>
      <w:r w:rsidR="008B12E5" w:rsidRPr="009327EB">
        <w:rPr>
          <w:rFonts w:ascii="Arial" w:eastAsia="Helvetica Neue Light" w:hAnsi="Arial" w:cs="Helvetica Neue Light"/>
          <w:lang w:val="de-CH"/>
        </w:rPr>
        <w:t xml:space="preserve"> Centro di formazione professionale </w:t>
      </w:r>
      <w:r w:rsidR="00AA2741" w:rsidRPr="009327EB">
        <w:rPr>
          <w:rFonts w:ascii="Arial" w:eastAsia="Helvetica Neue Light" w:hAnsi="Arial" w:cs="Helvetica Neue Light"/>
          <w:lang w:val="de-CH"/>
        </w:rPr>
        <w:t>der Gewerkschaft</w:t>
      </w:r>
      <w:r w:rsidR="008B12E5" w:rsidRPr="009327EB">
        <w:rPr>
          <w:rFonts w:ascii="Arial" w:eastAsia="Helvetica Neue Light" w:hAnsi="Arial" w:cs="Helvetica Neue Light"/>
          <w:lang w:val="de-CH"/>
        </w:rPr>
        <w:t xml:space="preserve"> OCST (CFP-OCST).</w:t>
      </w:r>
      <w:r w:rsidR="008B12E5" w:rsidRPr="009327EB">
        <w:rPr>
          <w:rFonts w:ascii="Arial" w:hAnsi="Arial" w:cs="Open Sans"/>
          <w:color w:val="636363"/>
          <w:sz w:val="21"/>
          <w:szCs w:val="21"/>
          <w:shd w:val="clear" w:color="auto" w:fill="FFFFFF"/>
          <w:lang w:val="de-CH"/>
        </w:rPr>
        <w:t xml:space="preserve"> </w:t>
      </w:r>
    </w:p>
    <w:p w14:paraId="525AA283" w14:textId="423F70EA" w:rsidR="00F61442" w:rsidRPr="009327EB" w:rsidRDefault="00A43C48" w:rsidP="00F61442">
      <w:pPr>
        <w:spacing w:after="180" w:line="300" w:lineRule="atLeast"/>
        <w:rPr>
          <w:rFonts w:ascii="Arial" w:eastAsia="Helvetica Neue Light" w:hAnsi="Arial" w:cs="Helvetica Neue Light"/>
          <w:lang w:val="de-CH"/>
        </w:rPr>
      </w:pPr>
      <w:r w:rsidRPr="009327EB">
        <w:rPr>
          <w:rFonts w:ascii="Arial" w:eastAsia="Helvetica Neue Light" w:hAnsi="Arial" w:cs="Helvetica Neue Light"/>
          <w:lang w:val="de-CH"/>
        </w:rPr>
        <w:t>Auf der Basis dieses Gesetzes erhielt d</w:t>
      </w:r>
      <w:r w:rsidR="00F36A9B" w:rsidRPr="009327EB">
        <w:rPr>
          <w:rFonts w:ascii="Arial" w:eastAsia="Helvetica Neue Light" w:hAnsi="Arial" w:cs="Helvetica Neue Light"/>
          <w:lang w:val="de-CH"/>
        </w:rPr>
        <w:t>as TSF-</w:t>
      </w:r>
      <w:r w:rsidR="00AA2741" w:rsidRPr="009327EB">
        <w:rPr>
          <w:rFonts w:ascii="Arial" w:eastAsia="Helvetica Neue Light" w:hAnsi="Arial" w:cs="Helvetica Neue Light"/>
          <w:lang w:val="de-CH"/>
        </w:rPr>
        <w:t>Projekt</w:t>
      </w:r>
      <w:r w:rsidR="00E80150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59103F" w:rsidRPr="009327EB">
        <w:rPr>
          <w:rFonts w:ascii="Arial" w:eastAsia="Helvetica Neue Light" w:hAnsi="Arial" w:cs="Helvetica Neue Light"/>
          <w:iCs/>
          <w:lang w:val="de-CH"/>
        </w:rPr>
        <w:t>“</w:t>
      </w:r>
      <w:r w:rsidR="00AA2741" w:rsidRPr="009327EB">
        <w:rPr>
          <w:rFonts w:ascii="Arial" w:eastAsia="Helvetica Neue Light" w:hAnsi="Arial" w:cs="Helvetica Neue Light"/>
          <w:iCs/>
          <w:lang w:val="de-CH"/>
        </w:rPr>
        <w:t>Besserer Zugang für blinde und sehbehinderte Menschen zur öffentlichen Weiterbildung</w:t>
      </w:r>
      <w:r w:rsidR="0059103F" w:rsidRPr="009327EB">
        <w:rPr>
          <w:rFonts w:ascii="Arial" w:eastAsia="Helvetica Neue Light" w:hAnsi="Arial" w:cs="Helvetica Neue Light"/>
          <w:iCs/>
          <w:lang w:val="de-CH"/>
        </w:rPr>
        <w:t>”</w:t>
      </w:r>
      <w:r w:rsidR="00F36A9B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0E082A" w:rsidRPr="009327EB">
        <w:rPr>
          <w:rFonts w:ascii="Arial" w:eastAsia="Helvetica Neue Light" w:hAnsi="Arial" w:cs="Helvetica Neue Light"/>
          <w:lang w:val="de-CH"/>
        </w:rPr>
        <w:t>für den</w:t>
      </w:r>
      <w:r w:rsidRPr="009327EB">
        <w:rPr>
          <w:rFonts w:ascii="Arial" w:eastAsia="Helvetica Neue Light" w:hAnsi="Arial" w:cs="Helvetica Neue Light"/>
          <w:lang w:val="de-CH"/>
        </w:rPr>
        <w:t xml:space="preserve"> Zeitraum</w:t>
      </w:r>
      <w:r w:rsidR="00F36A9B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420E71" w:rsidRPr="009327EB">
        <w:rPr>
          <w:rFonts w:ascii="Arial" w:eastAsia="Helvetica Neue Light" w:hAnsi="Arial" w:cs="Helvetica Neue Light"/>
          <w:bCs/>
          <w:lang w:val="de-CH"/>
        </w:rPr>
        <w:t xml:space="preserve">2017-2020 </w:t>
      </w:r>
      <w:r w:rsidR="000E082A" w:rsidRPr="009327EB">
        <w:rPr>
          <w:rFonts w:ascii="Arial" w:eastAsia="Helvetica Neue Light" w:hAnsi="Arial" w:cs="Helvetica Neue Light"/>
          <w:lang w:val="de-CH"/>
        </w:rPr>
        <w:t xml:space="preserve">eine </w:t>
      </w:r>
      <w:r w:rsidR="000E082A" w:rsidRPr="009327EB">
        <w:rPr>
          <w:rFonts w:ascii="Arial" w:eastAsia="Helvetica Neue Light" w:hAnsi="Arial" w:cs="Helvetica Neue Light"/>
          <w:bCs/>
          <w:lang w:val="de-CH"/>
        </w:rPr>
        <w:t>finanzielle Unterstützung</w:t>
      </w:r>
      <w:r w:rsidR="000E082A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F36A9B" w:rsidRPr="009327EB">
        <w:rPr>
          <w:rFonts w:ascii="Arial" w:eastAsia="Helvetica Neue Light" w:hAnsi="Arial" w:cs="Helvetica Neue Light"/>
          <w:lang w:val="de-CH"/>
        </w:rPr>
        <w:t xml:space="preserve">vom Staatssekretariat für Bildung, Forschung und Innovation </w:t>
      </w:r>
      <w:r w:rsidR="000E082A" w:rsidRPr="009327EB">
        <w:rPr>
          <w:rFonts w:ascii="Arial" w:eastAsia="Helvetica Neue Light" w:hAnsi="Arial" w:cs="Helvetica Neue Light"/>
          <w:lang w:val="de-CH"/>
        </w:rPr>
        <w:t>(</w:t>
      </w:r>
      <w:r w:rsidR="00F36A9B" w:rsidRPr="009327EB">
        <w:rPr>
          <w:rFonts w:ascii="Arial" w:eastAsia="Helvetica Neue Light" w:hAnsi="Arial" w:cs="Helvetica Neue Light"/>
          <w:lang w:val="de-CH"/>
        </w:rPr>
        <w:t>SBFI</w:t>
      </w:r>
      <w:r w:rsidR="000E082A" w:rsidRPr="009327EB">
        <w:rPr>
          <w:rFonts w:ascii="Arial" w:eastAsia="Helvetica Neue Light" w:hAnsi="Arial" w:cs="Helvetica Neue Light"/>
          <w:lang w:val="de-CH"/>
        </w:rPr>
        <w:t>)</w:t>
      </w:r>
      <w:r w:rsidR="006D3C1A" w:rsidRPr="009327EB">
        <w:rPr>
          <w:rFonts w:ascii="Arial" w:eastAsia="Helvetica Neue Light" w:hAnsi="Arial" w:cs="Helvetica Neue Light"/>
          <w:lang w:val="de-CH"/>
        </w:rPr>
        <w:t>.</w:t>
      </w:r>
      <w:r w:rsidR="001C28D8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Pr="009327EB">
        <w:rPr>
          <w:rFonts w:ascii="Arial" w:eastAsia="Helvetica Neue Light" w:hAnsi="Arial" w:cs="Helvetica Neue Light"/>
          <w:lang w:val="de-CH"/>
        </w:rPr>
        <w:t xml:space="preserve">Das </w:t>
      </w:r>
      <w:r w:rsidR="00F36A9B" w:rsidRPr="009327EB">
        <w:rPr>
          <w:rFonts w:ascii="Arial" w:eastAsia="Helvetica Neue Light" w:hAnsi="Arial" w:cs="Helvetica Neue Light"/>
          <w:lang w:val="de-CH"/>
        </w:rPr>
        <w:t xml:space="preserve">Gesetz </w:t>
      </w:r>
      <w:r w:rsidR="00420E71" w:rsidRPr="009327EB">
        <w:rPr>
          <w:rFonts w:ascii="Arial" w:eastAsia="Helvetica Neue Light" w:hAnsi="Arial" w:cs="Helvetica Neue Light"/>
          <w:lang w:val="de-CH"/>
        </w:rPr>
        <w:t>bezweckt die Verbesserung der</w:t>
      </w:r>
      <w:r w:rsidR="00F36A9B" w:rsidRPr="009327EB">
        <w:rPr>
          <w:rFonts w:ascii="Arial" w:eastAsia="Helvetica Neue Light" w:hAnsi="Arial" w:cs="Helvetica Neue Light"/>
          <w:lang w:val="de-CH"/>
        </w:rPr>
        <w:t xml:space="preserve"> Information, Koordination und Entwicklung</w:t>
      </w:r>
      <w:r w:rsidRPr="009327EB">
        <w:rPr>
          <w:rFonts w:ascii="Arial" w:eastAsia="Helvetica Neue Light" w:hAnsi="Arial" w:cs="Helvetica Neue Light"/>
          <w:lang w:val="de-CH"/>
        </w:rPr>
        <w:t xml:space="preserve"> im Bereich</w:t>
      </w:r>
      <w:r w:rsidR="00F36A9B" w:rsidRPr="009327EB">
        <w:rPr>
          <w:rFonts w:ascii="Arial" w:eastAsia="Helvetica Neue Light" w:hAnsi="Arial" w:cs="Helvetica Neue Light"/>
          <w:lang w:val="de-CH"/>
        </w:rPr>
        <w:t xml:space="preserve"> der Weiterbildung </w:t>
      </w:r>
      <w:r w:rsidR="00E456C7" w:rsidRPr="009327EB">
        <w:rPr>
          <w:rFonts w:ascii="Arial" w:eastAsia="Helvetica Neue Light" w:hAnsi="Arial" w:cs="Helvetica Neue Light"/>
          <w:lang w:val="de-CH"/>
        </w:rPr>
        <w:t>(</w:t>
      </w:r>
      <w:r w:rsidR="00F36A9B" w:rsidRPr="009327EB">
        <w:rPr>
          <w:rFonts w:ascii="Arial" w:eastAsia="Helvetica Neue Light" w:hAnsi="Arial" w:cs="Helvetica Neue Light"/>
          <w:lang w:val="de-CH"/>
        </w:rPr>
        <w:t>A</w:t>
      </w:r>
      <w:r w:rsidR="00E456C7" w:rsidRPr="009327EB">
        <w:rPr>
          <w:rFonts w:ascii="Arial" w:eastAsia="Helvetica Neue Light" w:hAnsi="Arial" w:cs="Helvetica Neue Light"/>
          <w:lang w:val="de-CH"/>
        </w:rPr>
        <w:t xml:space="preserve">rt. 1 </w:t>
      </w:r>
      <w:r w:rsidR="00F36A9B" w:rsidRPr="009327EB">
        <w:rPr>
          <w:rFonts w:ascii="Arial" w:eastAsia="Helvetica Neue Light" w:hAnsi="Arial" w:cs="Helvetica Neue Light"/>
          <w:lang w:val="de-CH"/>
        </w:rPr>
        <w:t>WeBiV</w:t>
      </w:r>
      <w:r w:rsidR="00E456C7" w:rsidRPr="009327EB">
        <w:rPr>
          <w:rFonts w:ascii="Arial" w:eastAsia="Helvetica Neue Light" w:hAnsi="Arial" w:cs="Helvetica Neue Light"/>
          <w:lang w:val="de-CH"/>
        </w:rPr>
        <w:t xml:space="preserve">). </w:t>
      </w:r>
      <w:r w:rsidR="0071372C" w:rsidRPr="009327EB">
        <w:rPr>
          <w:rFonts w:ascii="Arial" w:eastAsia="Helvetica Neue Light" w:hAnsi="Arial" w:cs="Helvetica Neue Light"/>
          <w:lang w:val="de-CH"/>
        </w:rPr>
        <w:t>Das SBFI schloss mit</w:t>
      </w:r>
      <w:r w:rsidR="00E456C7" w:rsidRPr="009327EB">
        <w:rPr>
          <w:rFonts w:ascii="Arial" w:eastAsia="Helvetica Neue Light" w:hAnsi="Arial" w:cs="Helvetica Neue Light"/>
          <w:lang w:val="de-CH"/>
        </w:rPr>
        <w:t xml:space="preserve"> Travail.Suisse Formation TSF</w:t>
      </w:r>
      <w:r w:rsidR="0071372C" w:rsidRPr="009327EB">
        <w:rPr>
          <w:rFonts w:ascii="Arial" w:eastAsia="Helvetica Neue Light" w:hAnsi="Arial" w:cs="Helvetica Neue Light"/>
          <w:lang w:val="de-CH"/>
        </w:rPr>
        <w:t xml:space="preserve"> eine Leistungsvereinbarung </w:t>
      </w:r>
      <w:r w:rsidR="00552177" w:rsidRPr="009327EB">
        <w:rPr>
          <w:rFonts w:ascii="Arial" w:eastAsia="Helvetica Neue Light" w:hAnsi="Arial" w:cs="Helvetica Neue Light"/>
          <w:lang w:val="de-CH"/>
        </w:rPr>
        <w:t xml:space="preserve">ab, </w:t>
      </w:r>
      <w:r w:rsidR="005D57C3" w:rsidRPr="009327EB">
        <w:rPr>
          <w:rFonts w:ascii="Arial" w:eastAsia="Helvetica Neue Light" w:hAnsi="Arial" w:cs="Helvetica Neue Light"/>
          <w:lang w:val="de-CH"/>
        </w:rPr>
        <w:t>deren Schwerpunkt</w:t>
      </w:r>
      <w:r w:rsidRPr="009327EB">
        <w:rPr>
          <w:rFonts w:ascii="Arial" w:eastAsia="Helvetica Neue Light" w:hAnsi="Arial" w:cs="Helvetica Neue Light"/>
          <w:lang w:val="de-CH"/>
        </w:rPr>
        <w:t xml:space="preserve"> auf dem</w:t>
      </w:r>
      <w:r w:rsidR="0071372C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E456C7" w:rsidRPr="009327EB">
        <w:rPr>
          <w:rFonts w:ascii="Arial" w:eastAsia="Helvetica Neue Light" w:hAnsi="Arial" w:cs="Helvetica Neue Light"/>
          <w:lang w:val="de-CH"/>
        </w:rPr>
        <w:t>«</w:t>
      </w:r>
      <w:r w:rsidR="0071372C" w:rsidRPr="009327EB">
        <w:rPr>
          <w:rFonts w:ascii="Arial" w:eastAsia="Helvetica Neue Light" w:hAnsi="Arial" w:cs="Helvetica Neue Light"/>
          <w:lang w:val="de-CH"/>
        </w:rPr>
        <w:t>Zugang zur Weiterbildung für Menschen mit Behinderungen</w:t>
      </w:r>
      <w:r w:rsidR="00E456C7" w:rsidRPr="009327EB">
        <w:rPr>
          <w:rFonts w:ascii="Arial" w:eastAsia="Helvetica Neue Light" w:hAnsi="Arial" w:cs="Helvetica Neue Light"/>
          <w:lang w:val="de-CH"/>
        </w:rPr>
        <w:t>»</w:t>
      </w:r>
      <w:r w:rsidR="0071372C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552177" w:rsidRPr="009327EB">
        <w:rPr>
          <w:rFonts w:ascii="Arial" w:eastAsia="Helvetica Neue Light" w:hAnsi="Arial" w:cs="Helvetica Neue Light"/>
          <w:lang w:val="de-CH"/>
        </w:rPr>
        <w:t>liegt</w:t>
      </w:r>
      <w:r w:rsidR="00E456C7" w:rsidRPr="009327EB">
        <w:rPr>
          <w:rFonts w:ascii="Arial" w:eastAsia="Helvetica Neue Light" w:hAnsi="Arial" w:cs="Helvetica Neue Light"/>
          <w:lang w:val="de-CH"/>
        </w:rPr>
        <w:t>.</w:t>
      </w:r>
      <w:r w:rsidR="00E723DF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Pr="009327EB">
        <w:rPr>
          <w:rFonts w:ascii="Arial" w:eastAsia="Helvetica Neue Light" w:hAnsi="Arial" w:cs="Helvetica Neue Light"/>
          <w:lang w:val="de-CH"/>
        </w:rPr>
        <w:t xml:space="preserve">Das Gesetz nimmt im Übrigen </w:t>
      </w:r>
      <w:r w:rsidR="00C664DD" w:rsidRPr="009327EB">
        <w:rPr>
          <w:rFonts w:ascii="Arial" w:eastAsia="Helvetica Neue Light" w:hAnsi="Arial" w:cs="Helvetica Neue Light"/>
          <w:lang w:val="de-CH"/>
        </w:rPr>
        <w:t>ausdrücklich Bezug auf Menschen mit Behinderungen</w:t>
      </w:r>
      <w:r w:rsidR="00E723DF" w:rsidRPr="009327EB">
        <w:rPr>
          <w:rFonts w:ascii="Arial" w:eastAsia="Helvetica Neue Light" w:hAnsi="Arial" w:cs="Helvetica Neue Light"/>
          <w:lang w:val="de-CH"/>
        </w:rPr>
        <w:t xml:space="preserve"> (</w:t>
      </w:r>
      <w:r w:rsidR="00C664DD" w:rsidRPr="009327EB">
        <w:rPr>
          <w:rFonts w:ascii="Arial" w:eastAsia="Helvetica Neue Light" w:hAnsi="Arial" w:cs="Helvetica Neue Light"/>
          <w:lang w:val="de-CH"/>
        </w:rPr>
        <w:t>A</w:t>
      </w:r>
      <w:r w:rsidR="00E723DF" w:rsidRPr="009327EB">
        <w:rPr>
          <w:rFonts w:ascii="Arial" w:eastAsia="Helvetica Neue Light" w:hAnsi="Arial" w:cs="Helvetica Neue Light"/>
          <w:lang w:val="de-CH"/>
        </w:rPr>
        <w:t xml:space="preserve">rt. 8b </w:t>
      </w:r>
      <w:r w:rsidR="00C664DD" w:rsidRPr="009327EB">
        <w:rPr>
          <w:rFonts w:ascii="Arial" w:eastAsia="Helvetica Neue Light" w:hAnsi="Arial" w:cs="Helvetica Neue Light"/>
          <w:lang w:val="de-CH"/>
        </w:rPr>
        <w:t>WeBiG</w:t>
      </w:r>
      <w:r w:rsidR="001022AA" w:rsidRPr="009327EB">
        <w:rPr>
          <w:rFonts w:ascii="Arial" w:eastAsia="Helvetica Neue Light" w:hAnsi="Arial" w:cs="Helvetica Neue Light"/>
          <w:lang w:val="de-CH"/>
        </w:rPr>
        <w:t>) und schreibt vor, dass sie</w:t>
      </w:r>
      <w:r w:rsidR="00C664DD" w:rsidRPr="009327EB">
        <w:rPr>
          <w:rFonts w:ascii="Arial" w:eastAsia="Helvetica Neue Light" w:hAnsi="Arial" w:cs="Helvetica Neue Light"/>
          <w:lang w:val="de-CH"/>
        </w:rPr>
        <w:t xml:space="preserve"> dieselben Zugangsmöglichkeiten zu</w:t>
      </w:r>
      <w:r w:rsidR="001022AA" w:rsidRPr="009327EB">
        <w:rPr>
          <w:rFonts w:ascii="Arial" w:eastAsia="Helvetica Neue Light" w:hAnsi="Arial" w:cs="Helvetica Neue Light"/>
          <w:lang w:val="de-CH"/>
        </w:rPr>
        <w:t>r</w:t>
      </w:r>
      <w:r w:rsidR="00C664DD" w:rsidRPr="009327EB">
        <w:rPr>
          <w:rFonts w:ascii="Arial" w:eastAsia="Helvetica Neue Light" w:hAnsi="Arial" w:cs="Helvetica Neue Light"/>
          <w:lang w:val="de-CH"/>
        </w:rPr>
        <w:t xml:space="preserve"> Weiterbildung haben müssen wie Nichtbehinderte.</w:t>
      </w:r>
    </w:p>
    <w:p w14:paraId="1B117D4A" w14:textId="268500C7" w:rsidR="00682F3B" w:rsidRPr="009327EB" w:rsidRDefault="00F61442" w:rsidP="00682F3B">
      <w:pPr>
        <w:spacing w:after="180" w:line="300" w:lineRule="atLeast"/>
        <w:rPr>
          <w:rFonts w:ascii="Arial" w:eastAsia="Helvetica Neue Light" w:hAnsi="Arial" w:cs="Helvetica Neue Light"/>
          <w:lang w:val="de-CH"/>
        </w:rPr>
      </w:pPr>
      <w:r w:rsidRPr="009327EB">
        <w:rPr>
          <w:rFonts w:ascii="Arial" w:eastAsia="Helvetica Neue Light" w:hAnsi="Arial" w:cs="Helvetica Neue Light"/>
          <w:lang w:val="de-CH"/>
        </w:rPr>
        <w:t xml:space="preserve">Travail.Suisse Formation TSF </w:t>
      </w:r>
      <w:r w:rsidR="001022AA" w:rsidRPr="009327EB">
        <w:rPr>
          <w:rFonts w:ascii="Arial" w:eastAsia="Helvetica Neue Light" w:hAnsi="Arial" w:cs="Helvetica Neue Light"/>
          <w:lang w:val="de-CH"/>
        </w:rPr>
        <w:t>rief</w:t>
      </w:r>
      <w:r w:rsidR="00C664DD" w:rsidRPr="009327EB">
        <w:rPr>
          <w:rFonts w:ascii="Arial" w:eastAsia="Helvetica Neue Light" w:hAnsi="Arial" w:cs="Helvetica Neue Light"/>
          <w:lang w:val="de-CH"/>
        </w:rPr>
        <w:t xml:space="preserve"> dieses Projekt mit dem Ziel ins Leben, </w:t>
      </w:r>
      <w:r w:rsidR="001022AA" w:rsidRPr="009327EB">
        <w:rPr>
          <w:rFonts w:ascii="Arial" w:eastAsia="Helvetica Neue Light" w:hAnsi="Arial" w:cs="Helvetica Neue Light"/>
          <w:lang w:val="de-CH"/>
        </w:rPr>
        <w:t xml:space="preserve">für Menschen mit Sehbehinderung </w:t>
      </w:r>
      <w:r w:rsidR="00A44B8A" w:rsidRPr="009327EB">
        <w:rPr>
          <w:rFonts w:ascii="Arial" w:eastAsia="Helvetica Neue Light" w:hAnsi="Arial" w:cs="Helvetica Neue Light"/>
          <w:lang w:val="de-CH"/>
        </w:rPr>
        <w:t xml:space="preserve">und Blindheit </w:t>
      </w:r>
      <w:r w:rsidR="00C664DD" w:rsidRPr="009327EB">
        <w:rPr>
          <w:rFonts w:ascii="Arial" w:eastAsia="Helvetica Neue Light" w:hAnsi="Arial" w:cs="Helvetica Neue Light"/>
          <w:lang w:val="de-CH"/>
        </w:rPr>
        <w:t xml:space="preserve">den Zugang </w:t>
      </w:r>
      <w:r w:rsidR="00420E71" w:rsidRPr="009327EB">
        <w:rPr>
          <w:rFonts w:ascii="Arial" w:eastAsia="Helvetica Neue Light" w:hAnsi="Arial" w:cs="Helvetica Neue Light"/>
          <w:lang w:val="de-CH"/>
        </w:rPr>
        <w:t xml:space="preserve">zur öffentlichen Weiterbildung </w:t>
      </w:r>
      <w:r w:rsidR="00C664DD" w:rsidRPr="009327EB">
        <w:rPr>
          <w:rFonts w:ascii="Arial" w:eastAsia="Helvetica Neue Light" w:hAnsi="Arial" w:cs="Helvetica Neue Light"/>
          <w:lang w:val="de-CH"/>
        </w:rPr>
        <w:t>zu verbessern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. </w:t>
      </w:r>
      <w:r w:rsidR="00E72577" w:rsidRPr="009327EB">
        <w:rPr>
          <w:rFonts w:ascii="Arial" w:eastAsia="Helvetica Neue Light" w:hAnsi="Arial" w:cs="Helvetica Neue Light"/>
          <w:lang w:val="de-CH"/>
        </w:rPr>
        <w:t>Dabei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420E71" w:rsidRPr="009327EB">
        <w:rPr>
          <w:rFonts w:ascii="Arial" w:eastAsia="Helvetica Neue Light" w:hAnsi="Arial" w:cs="Helvetica Neue Light"/>
          <w:lang w:val="de-CH"/>
        </w:rPr>
        <w:t>arbeiteten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 wir </w:t>
      </w:r>
      <w:r w:rsidR="00C2307E" w:rsidRPr="009327EB">
        <w:rPr>
          <w:rFonts w:ascii="Arial" w:eastAsia="Helvetica Neue Light" w:hAnsi="Arial" w:cs="Helvetica Neue Light"/>
          <w:lang w:val="de-CH"/>
        </w:rPr>
        <w:t>insbesondere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 mit </w:t>
      </w:r>
      <w:r w:rsidR="00552177" w:rsidRPr="009327EB">
        <w:rPr>
          <w:rFonts w:ascii="Arial" w:eastAsia="Helvetica Neue Light" w:hAnsi="Arial" w:cs="Helvetica Neue Light"/>
          <w:lang w:val="de-CH"/>
        </w:rPr>
        <w:t>S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ehbehinderten zusammen. </w:t>
      </w:r>
      <w:r w:rsidR="00E72577" w:rsidRPr="009327EB">
        <w:rPr>
          <w:rFonts w:ascii="Arial" w:eastAsia="Helvetica Neue Light" w:hAnsi="Arial" w:cs="Helvetica Neue Light"/>
          <w:lang w:val="de-CH"/>
        </w:rPr>
        <w:t>Ihre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 Erfahrungen </w:t>
      </w:r>
      <w:r w:rsidR="00A56A93" w:rsidRPr="009327EB">
        <w:rPr>
          <w:rFonts w:ascii="Arial" w:eastAsia="Helvetica Neue Light" w:hAnsi="Arial" w:cs="Helvetica Neue Light"/>
          <w:lang w:val="de-CH"/>
        </w:rPr>
        <w:t xml:space="preserve">halfen </w:t>
      </w:r>
      <w:r w:rsidR="00E72577" w:rsidRPr="009327EB">
        <w:rPr>
          <w:rFonts w:ascii="Arial" w:eastAsia="Helvetica Neue Light" w:hAnsi="Arial" w:cs="Helvetica Neue Light"/>
          <w:lang w:val="de-CH"/>
        </w:rPr>
        <w:t>uns</w:t>
      </w:r>
      <w:r w:rsidR="00A56A93" w:rsidRPr="009327EB">
        <w:rPr>
          <w:rFonts w:ascii="Arial" w:eastAsia="Helvetica Neue Light" w:hAnsi="Arial" w:cs="Helvetica Neue Light"/>
          <w:lang w:val="de-CH"/>
        </w:rPr>
        <w:t xml:space="preserve"> zu verstehen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, was den Zugang zur Weiterbildung </w:t>
      </w:r>
      <w:r w:rsidR="00420E71" w:rsidRPr="009327EB">
        <w:rPr>
          <w:rFonts w:ascii="Arial" w:eastAsia="Helvetica Neue Light" w:hAnsi="Arial" w:cs="Helvetica Neue Light"/>
          <w:lang w:val="de-CH"/>
        </w:rPr>
        <w:t xml:space="preserve">für sie 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erleichtert oder erschwert. </w:t>
      </w:r>
      <w:r w:rsidR="00552177" w:rsidRPr="009327EB">
        <w:rPr>
          <w:rFonts w:ascii="Arial" w:eastAsia="Helvetica Neue Light" w:hAnsi="Arial" w:cs="Helvetica Neue Light"/>
          <w:lang w:val="de-CH"/>
        </w:rPr>
        <w:t>Ausserdem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 versuchten wir</w:t>
      </w:r>
      <w:r w:rsidR="00E72577" w:rsidRPr="009327EB">
        <w:rPr>
          <w:rFonts w:ascii="Arial" w:eastAsia="Helvetica Neue Light" w:hAnsi="Arial" w:cs="Helvetica Neue Light"/>
          <w:lang w:val="de-CH"/>
        </w:rPr>
        <w:t>,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 interessierte Weiterbildungsanbieter für eine Mitwirkung bei diesem Projekt zu gewinnen</w:t>
      </w:r>
      <w:r w:rsidRPr="009327EB">
        <w:rPr>
          <w:rFonts w:ascii="Arial" w:eastAsia="Helvetica Neue Light" w:hAnsi="Arial" w:cs="Helvetica Neue Light"/>
          <w:lang w:val="de-CH"/>
        </w:rPr>
        <w:t xml:space="preserve">. 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In gemeinsamer Arbeit </w:t>
      </w:r>
      <w:r w:rsidR="00420E71" w:rsidRPr="009327EB">
        <w:rPr>
          <w:rFonts w:ascii="Arial" w:eastAsia="Helvetica Neue Light" w:hAnsi="Arial" w:cs="Helvetica Neue Light"/>
          <w:lang w:val="de-CH"/>
        </w:rPr>
        <w:t>erstellten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 wir eine Kriterienliste</w:t>
      </w:r>
      <w:r w:rsidR="000E082A" w:rsidRPr="009327EB">
        <w:rPr>
          <w:rFonts w:ascii="Arial" w:eastAsia="Helvetica Neue Light" w:hAnsi="Arial" w:cs="Helvetica Neue Light"/>
          <w:lang w:val="de-CH"/>
        </w:rPr>
        <w:t xml:space="preserve"> mit Informationen</w:t>
      </w:r>
      <w:r w:rsidR="00B95C49" w:rsidRPr="009327EB">
        <w:rPr>
          <w:rFonts w:ascii="Arial" w:eastAsia="Helvetica Neue Light" w:hAnsi="Arial" w:cs="Helvetica Neue Light"/>
          <w:lang w:val="de-CH"/>
        </w:rPr>
        <w:t xml:space="preserve"> darüber</w:t>
      </w:r>
      <w:r w:rsidR="00E252AE" w:rsidRPr="009327EB">
        <w:rPr>
          <w:rFonts w:ascii="Arial" w:eastAsia="Helvetica Neue Light" w:hAnsi="Arial" w:cs="Helvetica Neue Light"/>
          <w:lang w:val="de-CH"/>
        </w:rPr>
        <w:t>, was es zu berücksichtigen gilt, damit Menschen mit Sehbehinderung das öffentliche Weiterbildungsangebot erfolgreich nutzen können</w:t>
      </w:r>
      <w:r w:rsidR="00E72577" w:rsidRPr="009327EB">
        <w:rPr>
          <w:rFonts w:ascii="Arial" w:eastAsia="Helvetica Neue Light" w:hAnsi="Arial" w:cs="Helvetica Neue Light"/>
          <w:lang w:val="de-CH"/>
        </w:rPr>
        <w:t xml:space="preserve">. </w:t>
      </w:r>
      <w:r w:rsidR="00552177" w:rsidRPr="009327EB">
        <w:rPr>
          <w:rFonts w:ascii="Arial" w:eastAsia="Helvetica Neue Light" w:hAnsi="Arial" w:cs="Helvetica Neue Light"/>
          <w:lang w:val="de-CH"/>
        </w:rPr>
        <w:t>Diese</w:t>
      </w:r>
      <w:r w:rsidR="00E252AE" w:rsidRPr="009327EB">
        <w:rPr>
          <w:rFonts w:ascii="Arial" w:eastAsia="Helvetica Neue Light" w:hAnsi="Arial" w:cs="Helvetica Neue Light"/>
          <w:lang w:val="de-CH"/>
        </w:rPr>
        <w:t xml:space="preserve"> Kriterienliste </w:t>
      </w:r>
      <w:r w:rsidR="00552177" w:rsidRPr="009327EB">
        <w:rPr>
          <w:rFonts w:ascii="Arial" w:eastAsia="Helvetica Neue Light" w:hAnsi="Arial" w:cs="Helvetica Neue Light"/>
          <w:lang w:val="de-CH"/>
        </w:rPr>
        <w:t xml:space="preserve">zeigt auf, </w:t>
      </w:r>
      <w:r w:rsidR="001A4515" w:rsidRPr="009327EB">
        <w:rPr>
          <w:rFonts w:ascii="Arial" w:eastAsia="Helvetica Neue Light" w:hAnsi="Arial" w:cs="Helvetica Neue Light"/>
          <w:lang w:val="de-CH"/>
        </w:rPr>
        <w:t>welche Hilfsmittel</w:t>
      </w:r>
      <w:r w:rsidR="00552177" w:rsidRPr="009327EB">
        <w:rPr>
          <w:rFonts w:ascii="Arial" w:eastAsia="Helvetica Neue Light" w:hAnsi="Arial" w:cs="Helvetica Neue Light"/>
          <w:lang w:val="de-CH"/>
        </w:rPr>
        <w:t xml:space="preserve"> die Weiterbildungsinstitute </w:t>
      </w:r>
      <w:r w:rsidR="001A4515" w:rsidRPr="009327EB">
        <w:rPr>
          <w:rFonts w:ascii="Arial" w:eastAsia="Helvetica Neue Light" w:hAnsi="Arial" w:cs="Helvetica Neue Light"/>
          <w:lang w:val="de-CH"/>
        </w:rPr>
        <w:t>einsetzen</w:t>
      </w:r>
      <w:r w:rsidR="00552177" w:rsidRPr="009327EB">
        <w:rPr>
          <w:rFonts w:ascii="Arial" w:eastAsia="Helvetica Neue Light" w:hAnsi="Arial" w:cs="Helvetica Neue Light"/>
          <w:lang w:val="de-CH"/>
        </w:rPr>
        <w:t xml:space="preserve"> können</w:t>
      </w:r>
      <w:r w:rsidR="00682F3B" w:rsidRPr="009327EB">
        <w:rPr>
          <w:rFonts w:ascii="Arial" w:eastAsia="Helvetica Neue Light" w:hAnsi="Arial" w:cs="Helvetica Neue Light"/>
          <w:lang w:val="de-CH"/>
        </w:rPr>
        <w:t xml:space="preserve">. </w:t>
      </w:r>
      <w:r w:rsidR="00420E71" w:rsidRPr="009327EB">
        <w:rPr>
          <w:rFonts w:ascii="Arial" w:eastAsia="Helvetica Neue Light" w:hAnsi="Arial" w:cs="Helvetica Neue Light"/>
          <w:lang w:val="de-CH"/>
        </w:rPr>
        <w:t>So bieten zum Beispiel d</w:t>
      </w:r>
      <w:r w:rsidR="00FB7F1E" w:rsidRPr="009327EB">
        <w:rPr>
          <w:rFonts w:ascii="Arial" w:eastAsia="Helvetica Neue Light" w:hAnsi="Arial" w:cs="Helvetica Neue Light"/>
          <w:lang w:val="de-CH"/>
        </w:rPr>
        <w:t xml:space="preserve">igitale Tools </w:t>
      </w:r>
      <w:r w:rsidR="00772BC6" w:rsidRPr="009327EB">
        <w:rPr>
          <w:rFonts w:ascii="Arial" w:eastAsia="Helvetica Neue Light" w:hAnsi="Arial" w:cs="Helvetica Neue Light"/>
          <w:lang w:val="de-CH"/>
        </w:rPr>
        <w:t>blinden</w:t>
      </w:r>
      <w:r w:rsidR="00E72577" w:rsidRPr="009327EB">
        <w:rPr>
          <w:rFonts w:ascii="Arial" w:eastAsia="Helvetica Neue Light" w:hAnsi="Arial" w:cs="Helvetica Neue Light"/>
          <w:lang w:val="de-CH"/>
        </w:rPr>
        <w:t xml:space="preserve"> und </w:t>
      </w:r>
      <w:r w:rsidR="001B19C5" w:rsidRPr="009327EB">
        <w:rPr>
          <w:rFonts w:ascii="Arial" w:eastAsia="Helvetica Neue Light" w:hAnsi="Arial" w:cs="Helvetica Neue Light"/>
          <w:lang w:val="de-CH"/>
        </w:rPr>
        <w:t>s</w:t>
      </w:r>
      <w:r w:rsidR="00FB7F1E" w:rsidRPr="009327EB">
        <w:rPr>
          <w:rFonts w:ascii="Arial" w:eastAsia="Helvetica Neue Light" w:hAnsi="Arial" w:cs="Helvetica Neue Light"/>
          <w:lang w:val="de-CH"/>
        </w:rPr>
        <w:t xml:space="preserve">ehbehinderten </w:t>
      </w:r>
      <w:r w:rsidR="001B19C5" w:rsidRPr="009327EB">
        <w:rPr>
          <w:rFonts w:ascii="Arial" w:eastAsia="Helvetica Neue Light" w:hAnsi="Arial" w:cs="Helvetica Neue Light"/>
          <w:lang w:val="de-CH"/>
        </w:rPr>
        <w:t xml:space="preserve">Menschen </w:t>
      </w:r>
      <w:r w:rsidR="00FB7F1E" w:rsidRPr="009327EB">
        <w:rPr>
          <w:rFonts w:ascii="Arial" w:eastAsia="Helvetica Neue Light" w:hAnsi="Arial" w:cs="Helvetica Neue Light"/>
          <w:lang w:val="de-CH"/>
        </w:rPr>
        <w:t>zahlreiche Vorteile im Umgang mit Alltagssituationen im Privat</w:t>
      </w:r>
      <w:r w:rsidR="00FB7F1E" w:rsidRPr="009327EB">
        <w:rPr>
          <w:rFonts w:ascii="Arial" w:eastAsia="Helvetica Neue Light" w:hAnsi="Arial" w:cs="Helvetica Neue Light"/>
          <w:lang w:val="de-CH"/>
        </w:rPr>
        <w:noBreakHyphen/>
        <w:t xml:space="preserve"> wie im </w:t>
      </w:r>
      <w:r w:rsidR="00E72577" w:rsidRPr="009327EB">
        <w:rPr>
          <w:rFonts w:ascii="Arial" w:eastAsia="Helvetica Neue Light" w:hAnsi="Arial" w:cs="Helvetica Neue Light"/>
          <w:lang w:val="de-CH"/>
        </w:rPr>
        <w:t>Berufs</w:t>
      </w:r>
      <w:r w:rsidR="00FB7F1E" w:rsidRPr="009327EB">
        <w:rPr>
          <w:rFonts w:ascii="Arial" w:eastAsia="Helvetica Neue Light" w:hAnsi="Arial" w:cs="Helvetica Neue Light"/>
          <w:lang w:val="de-CH"/>
        </w:rPr>
        <w:t xml:space="preserve">leben. Auch ist </w:t>
      </w:r>
      <w:r w:rsidR="00420E71" w:rsidRPr="009327EB">
        <w:rPr>
          <w:rFonts w:ascii="Arial" w:eastAsia="Helvetica Neue Light" w:hAnsi="Arial" w:cs="Helvetica Neue Light"/>
          <w:lang w:val="de-CH"/>
        </w:rPr>
        <w:t>ihre</w:t>
      </w:r>
      <w:r w:rsidR="00FB7F1E" w:rsidRPr="009327EB">
        <w:rPr>
          <w:rFonts w:ascii="Arial" w:eastAsia="Helvetica Neue Light" w:hAnsi="Arial" w:cs="Helvetica Neue Light"/>
          <w:lang w:val="de-CH"/>
        </w:rPr>
        <w:t xml:space="preserve"> Integration in die Weiterbildung </w:t>
      </w:r>
      <w:r w:rsidR="009D4AC8" w:rsidRPr="009327EB">
        <w:rPr>
          <w:rFonts w:ascii="Arial" w:eastAsia="Helvetica Neue Light" w:hAnsi="Arial" w:cs="Helvetica Neue Light"/>
          <w:lang w:val="de-CH"/>
        </w:rPr>
        <w:t xml:space="preserve">dadurch </w:t>
      </w:r>
      <w:r w:rsidR="00FB7F1E" w:rsidRPr="009327EB">
        <w:rPr>
          <w:rFonts w:ascii="Arial" w:eastAsia="Helvetica Neue Light" w:hAnsi="Arial" w:cs="Helvetica Neue Light"/>
          <w:lang w:val="de-CH"/>
        </w:rPr>
        <w:t>einfacher geworden.</w:t>
      </w:r>
    </w:p>
    <w:p w14:paraId="4FF4E61D" w14:textId="49EC0332" w:rsidR="00FB7F1E" w:rsidRPr="009327EB" w:rsidRDefault="00C2307E" w:rsidP="00E80150">
      <w:pPr>
        <w:spacing w:after="120" w:line="300" w:lineRule="atLeast"/>
        <w:rPr>
          <w:rFonts w:ascii="Arial" w:eastAsia="Helvetica Neue Light" w:hAnsi="Arial" w:cs="Helvetica Neue Light"/>
          <w:lang w:val="de-CH"/>
        </w:rPr>
      </w:pPr>
      <w:r w:rsidRPr="009327EB">
        <w:rPr>
          <w:rFonts w:ascii="Arial" w:eastAsia="Helvetica Neue Light" w:hAnsi="Arial" w:cs="Helvetica Neue Light"/>
          <w:lang w:val="de-CH"/>
        </w:rPr>
        <w:t>Wir wissen alle</w:t>
      </w:r>
      <w:r w:rsidR="00FB7F1E" w:rsidRPr="009327EB">
        <w:rPr>
          <w:rFonts w:ascii="Arial" w:eastAsia="Helvetica Neue Light" w:hAnsi="Arial" w:cs="Helvetica Neue Light"/>
          <w:lang w:val="de-CH"/>
        </w:rPr>
        <w:t>, dass die Weiterbildu</w:t>
      </w:r>
      <w:r w:rsidR="00420E71" w:rsidRPr="009327EB">
        <w:rPr>
          <w:rFonts w:ascii="Arial" w:eastAsia="Helvetica Neue Light" w:hAnsi="Arial" w:cs="Helvetica Neue Light"/>
          <w:lang w:val="de-CH"/>
        </w:rPr>
        <w:t xml:space="preserve">ng </w:t>
      </w:r>
      <w:r w:rsidR="00FB7F1E" w:rsidRPr="009327EB">
        <w:rPr>
          <w:rFonts w:ascii="Arial" w:eastAsia="Helvetica Neue Light" w:hAnsi="Arial" w:cs="Helvetica Neue Light"/>
          <w:lang w:val="de-CH"/>
        </w:rPr>
        <w:t xml:space="preserve">von entscheidender Bedeutung </w:t>
      </w:r>
      <w:r w:rsidR="00420E71" w:rsidRPr="009327EB">
        <w:rPr>
          <w:rFonts w:ascii="Arial" w:eastAsia="Helvetica Neue Light" w:hAnsi="Arial" w:cs="Helvetica Neue Light"/>
          <w:lang w:val="de-CH"/>
        </w:rPr>
        <w:t xml:space="preserve">für den beruflichen Erfolg </w:t>
      </w:r>
      <w:r w:rsidRPr="009327EB">
        <w:rPr>
          <w:rFonts w:ascii="Arial" w:eastAsia="Helvetica Neue Light" w:hAnsi="Arial" w:cs="Helvetica Neue Light"/>
          <w:lang w:val="de-CH"/>
        </w:rPr>
        <w:t>ist. Dennoch</w:t>
      </w:r>
      <w:r w:rsidR="00FB7F1E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Pr="009327EB">
        <w:rPr>
          <w:rFonts w:ascii="Arial" w:eastAsia="Helvetica Neue Light" w:hAnsi="Arial" w:cs="Helvetica Neue Light"/>
          <w:lang w:val="de-CH"/>
        </w:rPr>
        <w:t>sind viele</w:t>
      </w:r>
      <w:r w:rsidR="00FB7F1E" w:rsidRPr="009327EB">
        <w:rPr>
          <w:rFonts w:ascii="Arial" w:eastAsia="Helvetica Neue Light" w:hAnsi="Arial" w:cs="Helvetica Neue Light"/>
          <w:lang w:val="de-CH"/>
        </w:rPr>
        <w:t xml:space="preserve"> Weiterbildungsangebote </w:t>
      </w:r>
      <w:r w:rsidRPr="009327EB">
        <w:rPr>
          <w:rFonts w:ascii="Arial" w:eastAsia="Helvetica Neue Light" w:hAnsi="Arial" w:cs="Helvetica Neue Light"/>
          <w:lang w:val="de-CH"/>
        </w:rPr>
        <w:t xml:space="preserve">für </w:t>
      </w:r>
      <w:r w:rsidR="001B19C5" w:rsidRPr="009327EB">
        <w:rPr>
          <w:rFonts w:ascii="Arial" w:eastAsia="Helvetica Neue Light" w:hAnsi="Arial" w:cs="Helvetica Neue Light"/>
          <w:lang w:val="de-CH"/>
        </w:rPr>
        <w:t>b</w:t>
      </w:r>
      <w:r w:rsidR="00FB7F1E" w:rsidRPr="009327EB">
        <w:rPr>
          <w:rFonts w:ascii="Arial" w:eastAsia="Helvetica Neue Light" w:hAnsi="Arial" w:cs="Helvetica Neue Light"/>
          <w:lang w:val="de-CH"/>
        </w:rPr>
        <w:t xml:space="preserve">linde und </w:t>
      </w:r>
      <w:r w:rsidR="001B19C5" w:rsidRPr="009327EB">
        <w:rPr>
          <w:rFonts w:ascii="Arial" w:eastAsia="Helvetica Neue Light" w:hAnsi="Arial" w:cs="Helvetica Neue Light"/>
          <w:lang w:val="de-CH"/>
        </w:rPr>
        <w:t>s</w:t>
      </w:r>
      <w:r w:rsidR="00FB7F1E" w:rsidRPr="009327EB">
        <w:rPr>
          <w:rFonts w:ascii="Arial" w:eastAsia="Helvetica Neue Light" w:hAnsi="Arial" w:cs="Helvetica Neue Light"/>
          <w:lang w:val="de-CH"/>
        </w:rPr>
        <w:t xml:space="preserve">ehbehinderte </w:t>
      </w:r>
      <w:r w:rsidR="001B19C5" w:rsidRPr="009327EB">
        <w:rPr>
          <w:rFonts w:ascii="Arial" w:eastAsia="Helvetica Neue Light" w:hAnsi="Arial" w:cs="Helvetica Neue Light"/>
          <w:lang w:val="de-CH"/>
        </w:rPr>
        <w:t xml:space="preserve">Menschen </w:t>
      </w:r>
      <w:r w:rsidR="00B95C49" w:rsidRPr="009327EB">
        <w:rPr>
          <w:rFonts w:ascii="Arial" w:eastAsia="Helvetica Neue Light" w:hAnsi="Arial" w:cs="Helvetica Neue Light"/>
          <w:lang w:val="de-CH"/>
        </w:rPr>
        <w:t>völlig un</w:t>
      </w:r>
      <w:r w:rsidRPr="009327EB">
        <w:rPr>
          <w:rFonts w:ascii="Arial" w:eastAsia="Helvetica Neue Light" w:hAnsi="Arial" w:cs="Helvetica Neue Light"/>
          <w:lang w:val="de-CH"/>
        </w:rPr>
        <w:t>geeignet</w:t>
      </w:r>
      <w:r w:rsidR="00FB7F1E" w:rsidRPr="009327EB">
        <w:rPr>
          <w:rFonts w:ascii="Arial" w:eastAsia="Helvetica Neue Light" w:hAnsi="Arial" w:cs="Helvetica Neue Light"/>
          <w:lang w:val="de-CH"/>
        </w:rPr>
        <w:t>.</w:t>
      </w:r>
    </w:p>
    <w:p w14:paraId="67670101" w14:textId="4B151A44" w:rsidR="01C43A07" w:rsidRPr="009327EB" w:rsidRDefault="00FB7F1E" w:rsidP="1B7E48CD">
      <w:pPr>
        <w:rPr>
          <w:rFonts w:ascii="Arial" w:eastAsia="Helvetica Neue Light" w:hAnsi="Arial" w:cs="Helvetica Neue Light"/>
          <w:lang w:val="de-CH"/>
        </w:rPr>
      </w:pPr>
      <w:r w:rsidRPr="009327EB">
        <w:rPr>
          <w:rFonts w:ascii="Arial" w:eastAsia="Helvetica Neue Light" w:hAnsi="Arial" w:cs="Helvetica Neue Light"/>
          <w:lang w:val="de-CH"/>
        </w:rPr>
        <w:t>Bei dies</w:t>
      </w:r>
      <w:r w:rsidR="00EE13AF" w:rsidRPr="009327EB">
        <w:rPr>
          <w:rFonts w:ascii="Arial" w:eastAsia="Helvetica Neue Light" w:hAnsi="Arial" w:cs="Helvetica Neue Light"/>
          <w:lang w:val="de-CH"/>
        </w:rPr>
        <w:t>em Projekt haben wir eng mit dem Schweizerischen Blinden</w:t>
      </w:r>
      <w:r w:rsidR="00EE13AF" w:rsidRPr="009327EB">
        <w:rPr>
          <w:rFonts w:ascii="Arial" w:eastAsia="Helvetica Neue Light" w:hAnsi="Arial" w:cs="Helvetica Neue Light"/>
          <w:lang w:val="de-CH"/>
        </w:rPr>
        <w:noBreakHyphen/>
        <w:t xml:space="preserve"> und </w:t>
      </w:r>
      <w:r w:rsidR="001B19C5" w:rsidRPr="009327EB">
        <w:rPr>
          <w:rFonts w:ascii="Arial" w:eastAsia="Helvetica Neue Light" w:hAnsi="Arial" w:cs="Helvetica Neue Light"/>
          <w:lang w:val="de-CH"/>
        </w:rPr>
        <w:t xml:space="preserve">Sehbehindertenverband </w:t>
      </w:r>
      <w:r w:rsidR="001B19C5" w:rsidRPr="009327EB">
        <w:rPr>
          <w:rFonts w:ascii="Arial" w:eastAsia="Helvetica Neue Light" w:hAnsi="Arial" w:cs="Helvetica Neue Light"/>
          <w:iCs/>
          <w:lang w:val="de-CH"/>
        </w:rPr>
        <w:t>(</w:t>
      </w:r>
      <w:r w:rsidR="00E55DEE" w:rsidRPr="009327EB">
        <w:rPr>
          <w:rFonts w:ascii="Arial" w:eastAsia="Helvetica Neue Light" w:hAnsi="Arial" w:cs="Helvetica Neue Light"/>
          <w:iCs/>
          <w:lang w:val="de-CH"/>
        </w:rPr>
        <w:t>SBV-</w:t>
      </w:r>
      <w:r w:rsidR="00AF5793" w:rsidRPr="009327EB">
        <w:rPr>
          <w:rFonts w:ascii="Arial" w:eastAsia="Helvetica Neue Light" w:hAnsi="Arial" w:cs="Helvetica Neue Light"/>
          <w:iCs/>
          <w:lang w:val="de-CH"/>
        </w:rPr>
        <w:t>FSA</w:t>
      </w:r>
      <w:r w:rsidR="000B5146" w:rsidRPr="009327EB">
        <w:rPr>
          <w:rFonts w:ascii="Arial" w:eastAsia="Helvetica Neue Light" w:hAnsi="Arial" w:cs="Helvetica Neue Light"/>
          <w:iCs/>
          <w:lang w:val="de-CH"/>
        </w:rPr>
        <w:t>)</w:t>
      </w:r>
      <w:r w:rsidR="00AF5793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EE13AF" w:rsidRPr="009327EB">
        <w:rPr>
          <w:rFonts w:ascii="Arial" w:eastAsia="Helvetica Neue Light" w:hAnsi="Arial" w:cs="Helvetica Neue Light"/>
          <w:lang w:val="de-CH"/>
        </w:rPr>
        <w:t>und de</w:t>
      </w:r>
      <w:r w:rsidR="001B19C5" w:rsidRPr="009327EB">
        <w:rPr>
          <w:rFonts w:ascii="Arial" w:eastAsia="Helvetica Neue Light" w:hAnsi="Arial" w:cs="Helvetica Neue Light"/>
          <w:lang w:val="de-CH"/>
        </w:rPr>
        <w:t xml:space="preserve">m Verband der </w:t>
      </w:r>
      <w:r w:rsidR="00EE13AF" w:rsidRPr="009327EB">
        <w:rPr>
          <w:rFonts w:ascii="Arial" w:eastAsia="Helvetica Neue Light" w:hAnsi="Arial" w:cs="Helvetica Neue Light"/>
          <w:iCs/>
          <w:lang w:val="de-CH"/>
        </w:rPr>
        <w:t>Schweizerischen Volkshochschulen</w:t>
      </w:r>
      <w:r w:rsidR="000B5146" w:rsidRPr="009327EB">
        <w:rPr>
          <w:rFonts w:ascii="Arial" w:eastAsia="Helvetica Neue Light" w:hAnsi="Arial" w:cs="Helvetica Neue Light"/>
          <w:iCs/>
          <w:lang w:val="de-CH"/>
        </w:rPr>
        <w:t xml:space="preserve"> (V</w:t>
      </w:r>
      <w:r w:rsidR="00085B74" w:rsidRPr="009327EB">
        <w:rPr>
          <w:rFonts w:ascii="Arial" w:eastAsia="Helvetica Neue Light" w:hAnsi="Arial" w:cs="Helvetica Neue Light"/>
          <w:iCs/>
          <w:lang w:val="de-CH"/>
        </w:rPr>
        <w:t>SV</w:t>
      </w:r>
      <w:r w:rsidR="000B5146" w:rsidRPr="009327EB">
        <w:rPr>
          <w:rFonts w:ascii="Arial" w:eastAsia="Helvetica Neue Light" w:hAnsi="Arial" w:cs="Helvetica Neue Light"/>
          <w:iCs/>
          <w:lang w:val="de-CH"/>
        </w:rPr>
        <w:t>)</w:t>
      </w:r>
      <w:r w:rsidR="00EE13AF" w:rsidRPr="009327EB">
        <w:rPr>
          <w:rFonts w:ascii="Arial" w:eastAsia="Helvetica Neue Light" w:hAnsi="Arial" w:cs="Helvetica Neue Light"/>
          <w:lang w:val="de-CH"/>
        </w:rPr>
        <w:t xml:space="preserve"> zusammengearbeitet und werden dies auch in den nächsten vier Jahren </w:t>
      </w:r>
      <w:r w:rsidR="00E72577" w:rsidRPr="009327EB">
        <w:rPr>
          <w:rFonts w:ascii="Arial" w:eastAsia="Helvetica Neue Light" w:hAnsi="Arial" w:cs="Helvetica Neue Light"/>
          <w:lang w:val="de-CH"/>
        </w:rPr>
        <w:t>tun</w:t>
      </w:r>
      <w:r w:rsidR="00EE13AF" w:rsidRPr="009327EB">
        <w:rPr>
          <w:rFonts w:ascii="Arial" w:eastAsia="Helvetica Neue Light" w:hAnsi="Arial" w:cs="Helvetica Neue Light"/>
          <w:lang w:val="de-CH"/>
        </w:rPr>
        <w:t xml:space="preserve">, damit die in der Kriterienliste vorgeschlagenen Massnahmen im Rahmen von Weiterbildungskursen </w:t>
      </w:r>
      <w:r w:rsidR="00E72577" w:rsidRPr="009327EB">
        <w:rPr>
          <w:rFonts w:ascii="Arial" w:eastAsia="Helvetica Neue Light" w:hAnsi="Arial" w:cs="Helvetica Neue Light"/>
          <w:lang w:val="de-CH"/>
        </w:rPr>
        <w:t xml:space="preserve">auch </w:t>
      </w:r>
      <w:r w:rsidR="00420E71" w:rsidRPr="009327EB">
        <w:rPr>
          <w:rFonts w:ascii="Arial" w:eastAsia="Helvetica Neue Light" w:hAnsi="Arial" w:cs="Helvetica Neue Light"/>
          <w:lang w:val="de-CH"/>
        </w:rPr>
        <w:t>tatsächlich</w:t>
      </w:r>
      <w:r w:rsidR="00E72577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EE13AF" w:rsidRPr="009327EB">
        <w:rPr>
          <w:rFonts w:ascii="Arial" w:eastAsia="Helvetica Neue Light" w:hAnsi="Arial" w:cs="Helvetica Neue Light"/>
          <w:lang w:val="de-CH"/>
        </w:rPr>
        <w:t>umgesetzt werden können.</w:t>
      </w:r>
      <w:r w:rsidR="00821CCD" w:rsidRPr="009327EB">
        <w:rPr>
          <w:rFonts w:ascii="Arial" w:eastAsia="Helvetica Neue Light" w:hAnsi="Arial" w:cs="Helvetica Neue Light"/>
          <w:lang w:val="de-CH"/>
        </w:rPr>
        <w:t xml:space="preserve"> </w:t>
      </w:r>
    </w:p>
    <w:p w14:paraId="38499E83" w14:textId="4B1615B9" w:rsidR="00F16C75" w:rsidRPr="009327EB" w:rsidRDefault="00EE13AF" w:rsidP="00F16C75">
      <w:pPr>
        <w:rPr>
          <w:rFonts w:ascii="Arial" w:eastAsia="Helvetica Neue Light" w:hAnsi="Arial" w:cs="Helvetica Neue Light"/>
          <w:lang w:val="de-CH"/>
        </w:rPr>
      </w:pPr>
      <w:r w:rsidRPr="009327EB">
        <w:rPr>
          <w:rFonts w:ascii="Arial" w:eastAsia="Helvetica Neue Light" w:hAnsi="Arial" w:cs="Helvetica Neue Light"/>
          <w:lang w:val="de-CH"/>
        </w:rPr>
        <w:t xml:space="preserve">Damit übergebe ich das Wort </w:t>
      </w:r>
      <w:r w:rsidR="00B25157" w:rsidRPr="009327EB">
        <w:rPr>
          <w:rFonts w:ascii="Arial" w:eastAsia="Helvetica Neue Light" w:hAnsi="Arial" w:cs="Helvetica Neue Light"/>
          <w:lang w:val="de-CH"/>
        </w:rPr>
        <w:t>unserer Beraterin</w:t>
      </w:r>
      <w:r w:rsidRPr="009327EB">
        <w:rPr>
          <w:rFonts w:ascii="Arial" w:eastAsia="Helvetica Neue Light" w:hAnsi="Arial" w:cs="Helvetica Neue Light"/>
          <w:lang w:val="de-CH"/>
        </w:rPr>
        <w:t xml:space="preserve"> </w:t>
      </w:r>
      <w:r w:rsidRPr="009327EB">
        <w:rPr>
          <w:rFonts w:ascii="Arial" w:eastAsia="Helvetica Neue Light" w:hAnsi="Arial" w:cs="Helvetica Neue Light"/>
          <w:iCs/>
          <w:lang w:val="de-CH"/>
        </w:rPr>
        <w:t>Marie-Thérèse Weber-Gobet</w:t>
      </w:r>
      <w:r w:rsidRPr="009327EB">
        <w:rPr>
          <w:rFonts w:ascii="Arial" w:eastAsia="Helvetica Neue Light" w:hAnsi="Arial" w:cs="Helvetica Neue Light"/>
          <w:lang w:val="de-CH"/>
        </w:rPr>
        <w:t xml:space="preserve">, die den Inhalt der Kriterienliste näher </w:t>
      </w:r>
      <w:r w:rsidR="00B25157" w:rsidRPr="009327EB">
        <w:rPr>
          <w:rFonts w:ascii="Arial" w:eastAsia="Helvetica Neue Light" w:hAnsi="Arial" w:cs="Helvetica Neue Light"/>
          <w:lang w:val="de-CH"/>
        </w:rPr>
        <w:t>ausführen</w:t>
      </w:r>
      <w:r w:rsidRPr="009327EB">
        <w:rPr>
          <w:rFonts w:ascii="Arial" w:eastAsia="Helvetica Neue Light" w:hAnsi="Arial" w:cs="Helvetica Neue Light"/>
          <w:lang w:val="de-CH"/>
        </w:rPr>
        <w:t xml:space="preserve"> wird. Danach </w:t>
      </w:r>
      <w:r w:rsidR="00B25157" w:rsidRPr="009327EB">
        <w:rPr>
          <w:rFonts w:ascii="Arial" w:eastAsia="Helvetica Neue Light" w:hAnsi="Arial" w:cs="Helvetica Neue Light"/>
          <w:lang w:val="de-CH"/>
        </w:rPr>
        <w:t xml:space="preserve">wird </w:t>
      </w:r>
      <w:r w:rsidR="00F16C75" w:rsidRPr="009327EB">
        <w:rPr>
          <w:rFonts w:ascii="Arial" w:eastAsia="Helvetica Neue Light" w:hAnsi="Arial" w:cs="Helvetica Neue Light"/>
          <w:iCs/>
          <w:lang w:val="de-CH"/>
        </w:rPr>
        <w:t>Noemie Maibach</w:t>
      </w:r>
      <w:r w:rsidR="00F16C75" w:rsidRPr="009327EB">
        <w:rPr>
          <w:rFonts w:ascii="Arial" w:eastAsia="Helvetica Neue Light" w:hAnsi="Arial" w:cs="Helvetica Neue Light"/>
          <w:lang w:val="de-CH"/>
        </w:rPr>
        <w:t xml:space="preserve">, </w:t>
      </w:r>
      <w:r w:rsidR="00B25157" w:rsidRPr="009327EB">
        <w:rPr>
          <w:rFonts w:ascii="Arial" w:eastAsia="Helvetica Neue Light" w:hAnsi="Arial" w:cs="Helvetica Neue Light"/>
          <w:lang w:val="de-CH"/>
        </w:rPr>
        <w:t xml:space="preserve">Projektverantwortliche </w:t>
      </w:r>
      <w:r w:rsidR="00F16C75" w:rsidRPr="009327EB">
        <w:rPr>
          <w:rFonts w:ascii="Arial" w:eastAsia="Helvetica Neue Light" w:hAnsi="Arial" w:cs="Helvetica Neue Light"/>
          <w:lang w:val="de-CH"/>
        </w:rPr>
        <w:t>V</w:t>
      </w:r>
      <w:r w:rsidR="00085B74" w:rsidRPr="009327EB">
        <w:rPr>
          <w:rFonts w:ascii="Arial" w:eastAsia="Helvetica Neue Light" w:hAnsi="Arial" w:cs="Helvetica Neue Light"/>
          <w:lang w:val="de-CH"/>
        </w:rPr>
        <w:t>SV</w:t>
      </w:r>
      <w:r w:rsidR="00B95C49" w:rsidRPr="009327EB">
        <w:rPr>
          <w:rFonts w:ascii="Arial" w:eastAsia="Helvetica Neue Light" w:hAnsi="Arial" w:cs="Helvetica Neue Light"/>
          <w:lang w:val="de-CH"/>
        </w:rPr>
        <w:t>,</w:t>
      </w:r>
      <w:r w:rsidR="00F16C75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B25157" w:rsidRPr="009327EB">
        <w:rPr>
          <w:rFonts w:ascii="Arial" w:eastAsia="Helvetica Neue Light" w:hAnsi="Arial" w:cs="Helvetica Neue Light"/>
          <w:lang w:val="de-CH"/>
        </w:rPr>
        <w:t xml:space="preserve">über die praktische Umsetzung der Kriterienliste sprechen, gefolgt von </w:t>
      </w:r>
      <w:r w:rsidR="00F16C75" w:rsidRPr="009327EB">
        <w:rPr>
          <w:rFonts w:ascii="Arial" w:eastAsia="Helvetica Neue Light" w:hAnsi="Arial" w:cs="Helvetica Neue Light"/>
          <w:iCs/>
          <w:lang w:val="de-CH"/>
        </w:rPr>
        <w:t xml:space="preserve">Daniela </w:t>
      </w:r>
      <w:r w:rsidR="000975B8" w:rsidRPr="009327EB">
        <w:rPr>
          <w:rFonts w:ascii="Arial" w:eastAsia="Helvetica Neue Light" w:hAnsi="Arial" w:cs="Helvetica Neue Light"/>
          <w:iCs/>
          <w:lang w:val="de-CH"/>
        </w:rPr>
        <w:t>Moser</w:t>
      </w:r>
      <w:r w:rsidR="00F16C75" w:rsidRPr="009327EB">
        <w:rPr>
          <w:rFonts w:ascii="Arial" w:eastAsia="Helvetica Neue Light" w:hAnsi="Arial" w:cs="Helvetica Neue Light"/>
          <w:lang w:val="de-CH"/>
        </w:rPr>
        <w:t xml:space="preserve"> </w:t>
      </w:r>
      <w:r w:rsidR="00B25157" w:rsidRPr="009327EB">
        <w:rPr>
          <w:rFonts w:ascii="Arial" w:eastAsia="Helvetica Neue Light" w:hAnsi="Arial" w:cs="Helvetica Neue Light"/>
          <w:lang w:val="de-CH"/>
        </w:rPr>
        <w:t xml:space="preserve">vom </w:t>
      </w:r>
      <w:r w:rsidR="00F16C75" w:rsidRPr="009327EB">
        <w:rPr>
          <w:rFonts w:ascii="Arial" w:eastAsia="Helvetica Neue Light" w:hAnsi="Arial" w:cs="Helvetica Neue Light"/>
          <w:lang w:val="de-CH"/>
        </w:rPr>
        <w:t>SBV</w:t>
      </w:r>
      <w:r w:rsidR="00B25157" w:rsidRPr="009327EB">
        <w:rPr>
          <w:rFonts w:ascii="Arial" w:eastAsia="Helvetica Neue Light" w:hAnsi="Arial" w:cs="Helvetica Neue Light"/>
          <w:lang w:val="de-CH"/>
        </w:rPr>
        <w:t xml:space="preserve">, </w:t>
      </w:r>
      <w:r w:rsidR="00B95C49" w:rsidRPr="009327EB">
        <w:rPr>
          <w:rFonts w:ascii="Arial" w:eastAsia="Helvetica Neue Light" w:hAnsi="Arial" w:cs="Helvetica Neue Light"/>
          <w:lang w:val="de-CH"/>
        </w:rPr>
        <w:t>d</w:t>
      </w:r>
      <w:r w:rsidR="00C2307E" w:rsidRPr="009327EB">
        <w:rPr>
          <w:rFonts w:ascii="Arial" w:eastAsia="Helvetica Neue Light" w:hAnsi="Arial" w:cs="Helvetica Neue Light"/>
          <w:lang w:val="de-CH"/>
        </w:rPr>
        <w:t xml:space="preserve">ie </w:t>
      </w:r>
      <w:r w:rsidR="00B95C49" w:rsidRPr="009327EB">
        <w:rPr>
          <w:rFonts w:ascii="Arial" w:eastAsia="Helvetica Neue Light" w:hAnsi="Arial" w:cs="Helvetica Neue Light"/>
          <w:lang w:val="de-CH"/>
        </w:rPr>
        <w:t>darlegen</w:t>
      </w:r>
      <w:r w:rsidR="00C2307E" w:rsidRPr="009327EB">
        <w:rPr>
          <w:rFonts w:ascii="Arial" w:eastAsia="Helvetica Neue Light" w:hAnsi="Arial" w:cs="Helvetica Neue Light"/>
          <w:lang w:val="de-CH"/>
        </w:rPr>
        <w:t xml:space="preserve"> wird, wie wichtig das Projekt</w:t>
      </w:r>
      <w:r w:rsidR="00B25157" w:rsidRPr="009327EB">
        <w:rPr>
          <w:rFonts w:ascii="Arial" w:eastAsia="Helvetica Neue Light" w:hAnsi="Arial" w:cs="Helvetica Neue Light"/>
          <w:lang w:val="de-CH"/>
        </w:rPr>
        <w:t xml:space="preserve"> für Blinde</w:t>
      </w:r>
      <w:r w:rsidR="00C2307E" w:rsidRPr="009327EB">
        <w:rPr>
          <w:rFonts w:ascii="Arial" w:eastAsia="Helvetica Neue Light" w:hAnsi="Arial" w:cs="Helvetica Neue Light"/>
          <w:lang w:val="de-CH"/>
        </w:rPr>
        <w:t xml:space="preserve"> und Sehbehinderte ist</w:t>
      </w:r>
      <w:r w:rsidR="00B25157" w:rsidRPr="009327EB">
        <w:rPr>
          <w:rFonts w:ascii="Arial" w:eastAsia="Helvetica Neue Light" w:hAnsi="Arial" w:cs="Helvetica Neue Light"/>
          <w:lang w:val="de-CH"/>
        </w:rPr>
        <w:t>.</w:t>
      </w:r>
    </w:p>
    <w:p w14:paraId="4FF3DF55" w14:textId="30CDB751" w:rsidR="00E252AE" w:rsidRPr="009327EB" w:rsidRDefault="006E1339" w:rsidP="1B7E48CD">
      <w:pPr>
        <w:rPr>
          <w:rFonts w:ascii="Arial" w:eastAsia="Helvetica Neue Light" w:hAnsi="Arial" w:cs="Helvetica Neue Light"/>
          <w:lang w:val="de-CH"/>
        </w:rPr>
      </w:pPr>
      <w:r w:rsidRPr="009327EB">
        <w:rPr>
          <w:rFonts w:ascii="Arial" w:eastAsia="Helvetica Neue Light" w:hAnsi="Arial" w:cs="Helvetica Neue Light"/>
          <w:iCs/>
          <w:lang w:val="de-CH"/>
        </w:rPr>
        <w:lastRenderedPageBreak/>
        <w:t>Giuseppe Rauseo</w:t>
      </w:r>
      <w:r w:rsidRPr="009327EB">
        <w:rPr>
          <w:rFonts w:ascii="Arial" w:eastAsia="Helvetica Neue Light" w:hAnsi="Arial" w:cs="Helvetica Neue Light"/>
          <w:lang w:val="de-CH"/>
        </w:rPr>
        <w:t xml:space="preserve">, </w:t>
      </w:r>
      <w:r w:rsidR="00B25157" w:rsidRPr="009327EB">
        <w:rPr>
          <w:rFonts w:ascii="Arial" w:eastAsia="Helvetica Neue Light" w:hAnsi="Arial" w:cs="Helvetica Neue Light"/>
          <w:lang w:val="de-CH"/>
        </w:rPr>
        <w:t xml:space="preserve">Präsident von </w:t>
      </w:r>
      <w:r w:rsidRPr="009327EB">
        <w:rPr>
          <w:rFonts w:ascii="Arial" w:eastAsia="Helvetica Neue Light" w:hAnsi="Arial" w:cs="Helvetica Neue Light"/>
          <w:lang w:val="de-CH"/>
        </w:rPr>
        <w:t>TSF</w:t>
      </w:r>
    </w:p>
    <w:sectPr w:rsidR="00E252AE" w:rsidRPr="009327EB">
      <w:pgSz w:w="11906" w:h="16838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D4584"/>
    <w:multiLevelType w:val="hybridMultilevel"/>
    <w:tmpl w:val="5096F3A2"/>
    <w:lvl w:ilvl="0" w:tplc="56F6A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CB298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94C99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74B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C65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7E72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404B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6C19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A6C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379E6D"/>
    <w:rsid w:val="000416FD"/>
    <w:rsid w:val="00085B74"/>
    <w:rsid w:val="000975B8"/>
    <w:rsid w:val="000B5146"/>
    <w:rsid w:val="000D62E4"/>
    <w:rsid w:val="000E082A"/>
    <w:rsid w:val="001022AA"/>
    <w:rsid w:val="001049A0"/>
    <w:rsid w:val="001A4515"/>
    <w:rsid w:val="001ACBB0"/>
    <w:rsid w:val="001B19C5"/>
    <w:rsid w:val="001C28D8"/>
    <w:rsid w:val="00293F64"/>
    <w:rsid w:val="00295CAA"/>
    <w:rsid w:val="002A2C8C"/>
    <w:rsid w:val="002A6B7E"/>
    <w:rsid w:val="002F1256"/>
    <w:rsid w:val="00322D7C"/>
    <w:rsid w:val="00420E71"/>
    <w:rsid w:val="00424F12"/>
    <w:rsid w:val="004B0E1F"/>
    <w:rsid w:val="004B2331"/>
    <w:rsid w:val="004E1295"/>
    <w:rsid w:val="004F1071"/>
    <w:rsid w:val="00506B6B"/>
    <w:rsid w:val="005232E6"/>
    <w:rsid w:val="00550813"/>
    <w:rsid w:val="00552177"/>
    <w:rsid w:val="00575D02"/>
    <w:rsid w:val="0059103F"/>
    <w:rsid w:val="005C30E0"/>
    <w:rsid w:val="005D57C3"/>
    <w:rsid w:val="00680470"/>
    <w:rsid w:val="00682F3B"/>
    <w:rsid w:val="006A76A3"/>
    <w:rsid w:val="006D3C1A"/>
    <w:rsid w:val="006E1339"/>
    <w:rsid w:val="006E77CE"/>
    <w:rsid w:val="0071372C"/>
    <w:rsid w:val="00713BA7"/>
    <w:rsid w:val="00722386"/>
    <w:rsid w:val="00772BC6"/>
    <w:rsid w:val="0079524D"/>
    <w:rsid w:val="00821CCD"/>
    <w:rsid w:val="0089015A"/>
    <w:rsid w:val="008B12E5"/>
    <w:rsid w:val="009327EB"/>
    <w:rsid w:val="009D4AC8"/>
    <w:rsid w:val="00A43C48"/>
    <w:rsid w:val="00A44B8A"/>
    <w:rsid w:val="00A56A93"/>
    <w:rsid w:val="00AA2741"/>
    <w:rsid w:val="00AD4A4F"/>
    <w:rsid w:val="00AE4962"/>
    <w:rsid w:val="00AF26D4"/>
    <w:rsid w:val="00AF5793"/>
    <w:rsid w:val="00B06A1F"/>
    <w:rsid w:val="00B17573"/>
    <w:rsid w:val="00B21A82"/>
    <w:rsid w:val="00B25157"/>
    <w:rsid w:val="00B95C49"/>
    <w:rsid w:val="00BC7835"/>
    <w:rsid w:val="00BE3F04"/>
    <w:rsid w:val="00C0229D"/>
    <w:rsid w:val="00C14A0C"/>
    <w:rsid w:val="00C2307E"/>
    <w:rsid w:val="00C24EDF"/>
    <w:rsid w:val="00C664DD"/>
    <w:rsid w:val="00CD4494"/>
    <w:rsid w:val="00D22B47"/>
    <w:rsid w:val="00D815C0"/>
    <w:rsid w:val="00D92060"/>
    <w:rsid w:val="00E252AE"/>
    <w:rsid w:val="00E456C7"/>
    <w:rsid w:val="00E46E7E"/>
    <w:rsid w:val="00E55DEE"/>
    <w:rsid w:val="00E56684"/>
    <w:rsid w:val="00E723DF"/>
    <w:rsid w:val="00E72577"/>
    <w:rsid w:val="00E80150"/>
    <w:rsid w:val="00EE13AF"/>
    <w:rsid w:val="00F16C75"/>
    <w:rsid w:val="00F36A9B"/>
    <w:rsid w:val="00F42A75"/>
    <w:rsid w:val="00F61442"/>
    <w:rsid w:val="00FB7F1E"/>
    <w:rsid w:val="00FC7CBE"/>
    <w:rsid w:val="01071E7D"/>
    <w:rsid w:val="01C43A07"/>
    <w:rsid w:val="0219FE1A"/>
    <w:rsid w:val="0287011B"/>
    <w:rsid w:val="02BCBF8E"/>
    <w:rsid w:val="02BF3F87"/>
    <w:rsid w:val="03F63D82"/>
    <w:rsid w:val="0448A7F3"/>
    <w:rsid w:val="05446716"/>
    <w:rsid w:val="0612F409"/>
    <w:rsid w:val="06E50457"/>
    <w:rsid w:val="06ED6F3D"/>
    <w:rsid w:val="07323519"/>
    <w:rsid w:val="0798652F"/>
    <w:rsid w:val="08800B6A"/>
    <w:rsid w:val="09B5132D"/>
    <w:rsid w:val="09D813CC"/>
    <w:rsid w:val="0ACCA00D"/>
    <w:rsid w:val="0D537C8D"/>
    <w:rsid w:val="0E8C4E2D"/>
    <w:rsid w:val="0E943BB3"/>
    <w:rsid w:val="0EE77018"/>
    <w:rsid w:val="0F0C5264"/>
    <w:rsid w:val="0FC98285"/>
    <w:rsid w:val="113BE191"/>
    <w:rsid w:val="11F1D4B0"/>
    <w:rsid w:val="11F61770"/>
    <w:rsid w:val="12C1002E"/>
    <w:rsid w:val="12EC2F0E"/>
    <w:rsid w:val="15BCCF26"/>
    <w:rsid w:val="16D2CBB0"/>
    <w:rsid w:val="16E13676"/>
    <w:rsid w:val="17AF34C8"/>
    <w:rsid w:val="1826D511"/>
    <w:rsid w:val="1ADF3E2F"/>
    <w:rsid w:val="1B7E48CD"/>
    <w:rsid w:val="1C4B7A30"/>
    <w:rsid w:val="1CB19EC0"/>
    <w:rsid w:val="1CF201CE"/>
    <w:rsid w:val="1DDA5E79"/>
    <w:rsid w:val="1E15BE14"/>
    <w:rsid w:val="1E4D6F21"/>
    <w:rsid w:val="1F0CA0BA"/>
    <w:rsid w:val="1F9D0C9D"/>
    <w:rsid w:val="20A9F7ED"/>
    <w:rsid w:val="210DA1FF"/>
    <w:rsid w:val="21850FE3"/>
    <w:rsid w:val="22B7CB45"/>
    <w:rsid w:val="2320E044"/>
    <w:rsid w:val="236D792F"/>
    <w:rsid w:val="23C7A704"/>
    <w:rsid w:val="26FF47C6"/>
    <w:rsid w:val="28B509D2"/>
    <w:rsid w:val="2A54677A"/>
    <w:rsid w:val="2AFC2833"/>
    <w:rsid w:val="2D0B8A89"/>
    <w:rsid w:val="2D3293BE"/>
    <w:rsid w:val="2DA73C95"/>
    <w:rsid w:val="31EBC8A7"/>
    <w:rsid w:val="32F4971A"/>
    <w:rsid w:val="35BA3C00"/>
    <w:rsid w:val="35E821A3"/>
    <w:rsid w:val="37992143"/>
    <w:rsid w:val="385CC22F"/>
    <w:rsid w:val="39DDB22F"/>
    <w:rsid w:val="3CDD68F4"/>
    <w:rsid w:val="3EC02A99"/>
    <w:rsid w:val="3F94327B"/>
    <w:rsid w:val="4061EEDA"/>
    <w:rsid w:val="44658DE2"/>
    <w:rsid w:val="46513132"/>
    <w:rsid w:val="48576E20"/>
    <w:rsid w:val="4A85C91B"/>
    <w:rsid w:val="4B8AC6E5"/>
    <w:rsid w:val="4C65617B"/>
    <w:rsid w:val="4CC154F0"/>
    <w:rsid w:val="4D163FD5"/>
    <w:rsid w:val="5091A896"/>
    <w:rsid w:val="532FB43A"/>
    <w:rsid w:val="534C9555"/>
    <w:rsid w:val="535B474B"/>
    <w:rsid w:val="53F2EBAD"/>
    <w:rsid w:val="554AB3BD"/>
    <w:rsid w:val="565419F9"/>
    <w:rsid w:val="5753B3DE"/>
    <w:rsid w:val="58F8C771"/>
    <w:rsid w:val="59A6E344"/>
    <w:rsid w:val="5A1673CB"/>
    <w:rsid w:val="5A379E6D"/>
    <w:rsid w:val="5A7ED6C2"/>
    <w:rsid w:val="5B8FAFD8"/>
    <w:rsid w:val="5D7E8058"/>
    <w:rsid w:val="5EE750AA"/>
    <w:rsid w:val="5F50415E"/>
    <w:rsid w:val="610E207A"/>
    <w:rsid w:val="611811D6"/>
    <w:rsid w:val="621FEB39"/>
    <w:rsid w:val="626029B5"/>
    <w:rsid w:val="62E3E2D6"/>
    <w:rsid w:val="643673C9"/>
    <w:rsid w:val="66062D0B"/>
    <w:rsid w:val="68550A83"/>
    <w:rsid w:val="69B9DFE0"/>
    <w:rsid w:val="69F0DAE4"/>
    <w:rsid w:val="6A675C00"/>
    <w:rsid w:val="6AB8ACBA"/>
    <w:rsid w:val="6B090E21"/>
    <w:rsid w:val="6B8CAB45"/>
    <w:rsid w:val="6BEDE39E"/>
    <w:rsid w:val="6D213A73"/>
    <w:rsid w:val="6E774FD4"/>
    <w:rsid w:val="6FBCEE6F"/>
    <w:rsid w:val="7056E834"/>
    <w:rsid w:val="71BEC555"/>
    <w:rsid w:val="73A48A25"/>
    <w:rsid w:val="745D859F"/>
    <w:rsid w:val="74D37EA7"/>
    <w:rsid w:val="753B7B11"/>
    <w:rsid w:val="7630216A"/>
    <w:rsid w:val="77901657"/>
    <w:rsid w:val="783901F8"/>
    <w:rsid w:val="78B117B9"/>
    <w:rsid w:val="7AAE8EBC"/>
    <w:rsid w:val="7B5E89B0"/>
    <w:rsid w:val="7BF3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A4BB5"/>
  <w15:chartTrackingRefBased/>
  <w15:docId w15:val="{CB08335F-2113-429E-B507-55D099CC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4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232E6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FB7F1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4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1cda93-0bb0-4c90-bd9d-0c4732f2235a">MSS4W6TPS2FF-384964445-84026</_dlc_DocId>
    <_dlc_DocIdUrl xmlns="981cda93-0bb0-4c90-bd9d-0c4732f2235a">
      <Url>https://bildungsinstitutarc.sharepoint.com/sites/DataTS/_layouts/15/DocIdRedir.aspx?ID=MSS4W6TPS2FF-384964445-84026</Url>
      <Description>MSS4W6TPS2FF-384964445-84026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F5EA617646D4F817AC4F21B6BDA91" ma:contentTypeVersion="12" ma:contentTypeDescription="Ein neues Dokument erstellen." ma:contentTypeScope="" ma:versionID="57ac67944a4097e8238e6510bcf445c2">
  <xsd:schema xmlns:xsd="http://www.w3.org/2001/XMLSchema" xmlns:xs="http://www.w3.org/2001/XMLSchema" xmlns:p="http://schemas.microsoft.com/office/2006/metadata/properties" xmlns:ns2="981cda93-0bb0-4c90-bd9d-0c4732f2235a" xmlns:ns3="610f5403-b711-4d52-b51b-3eecf3bcd31c" targetNamespace="http://schemas.microsoft.com/office/2006/metadata/properties" ma:root="true" ma:fieldsID="46d6c9031dec7f818463dadaa0dd76c8" ns2:_="" ns3:_="">
    <xsd:import namespace="981cda93-0bb0-4c90-bd9d-0c4732f2235a"/>
    <xsd:import namespace="610f5403-b711-4d52-b51b-3eecf3bcd3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cda93-0bb0-4c90-bd9d-0c4732f223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f5403-b711-4d52-b51b-3eecf3bcd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3BFD0-0F90-4C79-BACE-6BD7F1745276}">
  <ds:schemaRefs>
    <ds:schemaRef ds:uri="http://schemas.microsoft.com/office/2006/metadata/properties"/>
    <ds:schemaRef ds:uri="http://schemas.microsoft.com/office/infopath/2007/PartnerControls"/>
    <ds:schemaRef ds:uri="981cda93-0bb0-4c90-bd9d-0c4732f2235a"/>
  </ds:schemaRefs>
</ds:datastoreItem>
</file>

<file path=customXml/itemProps2.xml><?xml version="1.0" encoding="utf-8"?>
<ds:datastoreItem xmlns:ds="http://schemas.openxmlformats.org/officeDocument/2006/customXml" ds:itemID="{24423BCB-B60D-487C-B342-D32B9A3B6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cda93-0bb0-4c90-bd9d-0c4732f2235a"/>
    <ds:schemaRef ds:uri="610f5403-b711-4d52-b51b-3eecf3bcd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3BDA5-5C01-43C8-A1FC-9C90D02E7B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50FA19-C225-4112-9645-D701B2FD52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Weber-Gobet</dc:creator>
  <cp:keywords/>
  <dc:description/>
  <cp:lastModifiedBy>Moser Daniela</cp:lastModifiedBy>
  <cp:revision>3</cp:revision>
  <dcterms:created xsi:type="dcterms:W3CDTF">2021-06-24T11:55:00Z</dcterms:created>
  <dcterms:modified xsi:type="dcterms:W3CDTF">2021-06-24T13:48:00Z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0x0101001C5F5EA617646D4F817AC4F21B6BDA91</vt:lpwstr>
  </property>
  <property fmtid="{D5CDD505-2E9C-101B-9397-08002B2CF9AE}" pid="3" name="_dlc_DocIdItemGuid">
    <vt:lpwstr>9198b3a9-4516-40e3-8364-58f3ac7f23ba</vt:lpwstr>
  </property>
</Properties>
</file>